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10950"/>
      </w:tblGrid>
      <w:tr w:rsidR="00AB4DD4" w:rsidTr="00AB4DD4">
        <w:trPr>
          <w:tblCellSpacing w:w="0" w:type="dxa"/>
        </w:trPr>
        <w:tc>
          <w:tcPr>
            <w:tcW w:w="1050" w:type="dxa"/>
            <w:hideMark/>
          </w:tcPr>
          <w:p w:rsidR="00AB4DD4" w:rsidRDefault="00AB4DD4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  <w:t>Datum</w:t>
            </w:r>
          </w:p>
        </w:tc>
        <w:tc>
          <w:tcPr>
            <w:tcW w:w="10950" w:type="dxa"/>
            <w:hideMark/>
          </w:tcPr>
          <w:p w:rsidR="00AB4DD4" w:rsidRDefault="00AB4DD4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22.06.2015</w:t>
            </w:r>
          </w:p>
        </w:tc>
      </w:tr>
      <w:tr w:rsidR="00AB4DD4" w:rsidTr="00AB4DD4">
        <w:trPr>
          <w:tblCellSpacing w:w="0" w:type="dxa"/>
        </w:trPr>
        <w:tc>
          <w:tcPr>
            <w:tcW w:w="1050" w:type="dxa"/>
            <w:hideMark/>
          </w:tcPr>
          <w:p w:rsidR="00AB4DD4" w:rsidRDefault="00AB4DD4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  <w:t>Bezug</w:t>
            </w:r>
          </w:p>
        </w:tc>
        <w:tc>
          <w:tcPr>
            <w:tcW w:w="10950" w:type="dxa"/>
            <w:hideMark/>
          </w:tcPr>
          <w:p w:rsidR="00AB4DD4" w:rsidRDefault="00AB4DD4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Gleitschirm ICARO </w:t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Cyber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TE S DHV GS-01-2000-12</w:t>
            </w:r>
          </w:p>
        </w:tc>
      </w:tr>
      <w:tr w:rsidR="00AB4DD4" w:rsidTr="00AB4DD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B4DD4" w:rsidRDefault="00AB4DD4">
            <w:pPr>
              <w:jc w:val="both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 </w:t>
            </w:r>
          </w:p>
        </w:tc>
      </w:tr>
      <w:tr w:rsidR="00AB4DD4" w:rsidTr="00AB4DD4">
        <w:trPr>
          <w:tblCellSpacing w:w="0" w:type="dxa"/>
        </w:trPr>
        <w:tc>
          <w:tcPr>
            <w:tcW w:w="10950" w:type="dxa"/>
            <w:gridSpan w:val="2"/>
            <w:hideMark/>
          </w:tcPr>
          <w:p w:rsidR="00AB4DD4" w:rsidRDefault="00AB4DD4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Der Hersteller ICARO hat für das Muster </w:t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Cyber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TE, Größe S, DHV GS-01-2000-12, eine Sicherheitsmitteilung veröffentlicht. </w:t>
            </w:r>
          </w:p>
          <w:p w:rsidR="00AB4DD4" w:rsidRDefault="00AB4DD4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In einem Fall waren bei einem Muster der Größe S Tragegurte der Größe M montiert, was zu einer Verlängerung des maximalen Beschleunigerweges geführt hat. </w:t>
            </w:r>
            <w:hyperlink r:id="rId5" w:tgtFrame="_blank" w:history="1">
              <w:r>
                <w:rPr>
                  <w:rStyle w:val="Hyperlink"/>
                  <w:rFonts w:ascii="Verdana" w:eastAsia="Times New Roman" w:hAnsi="Verdana"/>
                  <w:color w:val="3D5A9C"/>
                  <w:sz w:val="16"/>
                  <w:szCs w:val="16"/>
                  <w:lang w:eastAsia="de-AT"/>
                </w:rPr>
                <w:t xml:space="preserve">Sicherheitsmitteilung </w:t>
              </w:r>
            </w:hyperlink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(PDF)</w:t>
            </w:r>
          </w:p>
        </w:tc>
      </w:tr>
    </w:tbl>
    <w:p w:rsidR="00AB4DD4" w:rsidRDefault="00AB4DD4" w:rsidP="00AB4DD4"/>
    <w:p w:rsidR="00AB4DD4" w:rsidRDefault="00AB4DD4" w:rsidP="00AB4DD4">
      <w:r>
        <w:t>----------------------------</w:t>
      </w:r>
    </w:p>
    <w:p w:rsidR="00AB4DD4" w:rsidRDefault="00AB4DD4" w:rsidP="00AB4DD4"/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10950"/>
      </w:tblGrid>
      <w:tr w:rsidR="00AB4DD4" w:rsidTr="007C5B9F">
        <w:trPr>
          <w:tblCellSpacing w:w="0" w:type="dxa"/>
        </w:trPr>
        <w:tc>
          <w:tcPr>
            <w:tcW w:w="1050" w:type="dxa"/>
          </w:tcPr>
          <w:p w:rsidR="00AB4DD4" w:rsidRDefault="00AB4DD4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  <w:bookmarkStart w:id="0" w:name="_GoBack"/>
            <w:bookmarkEnd w:id="0"/>
          </w:p>
        </w:tc>
        <w:tc>
          <w:tcPr>
            <w:tcW w:w="10950" w:type="dxa"/>
          </w:tcPr>
          <w:p w:rsidR="00AB4DD4" w:rsidRDefault="00AB4DD4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</w:tc>
      </w:tr>
      <w:tr w:rsidR="00AB4DD4" w:rsidTr="007C5B9F">
        <w:trPr>
          <w:tblCellSpacing w:w="0" w:type="dxa"/>
        </w:trPr>
        <w:tc>
          <w:tcPr>
            <w:tcW w:w="1050" w:type="dxa"/>
          </w:tcPr>
          <w:p w:rsidR="00AB4DD4" w:rsidRDefault="00AB4DD4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</w:p>
        </w:tc>
        <w:tc>
          <w:tcPr>
            <w:tcW w:w="10950" w:type="dxa"/>
          </w:tcPr>
          <w:p w:rsidR="00AB4DD4" w:rsidRDefault="00AB4DD4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</w:tc>
      </w:tr>
      <w:tr w:rsidR="00AB4DD4" w:rsidTr="007C5B9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B4DD4" w:rsidRDefault="00AB4DD4">
            <w:pPr>
              <w:jc w:val="both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</w:tc>
      </w:tr>
      <w:tr w:rsidR="00AB4DD4" w:rsidTr="007C5B9F">
        <w:trPr>
          <w:tblCellSpacing w:w="0" w:type="dxa"/>
        </w:trPr>
        <w:tc>
          <w:tcPr>
            <w:tcW w:w="10950" w:type="dxa"/>
            <w:gridSpan w:val="2"/>
          </w:tcPr>
          <w:p w:rsidR="00AB4DD4" w:rsidRDefault="00AB4DD4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</w:p>
        </w:tc>
      </w:tr>
    </w:tbl>
    <w:p w:rsidR="0039699C" w:rsidRDefault="0039699C"/>
    <w:sectPr w:rsidR="00396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D4"/>
    <w:rsid w:val="0039699C"/>
    <w:rsid w:val="007C5B9F"/>
    <w:rsid w:val="00A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4DD4"/>
    <w:rPr>
      <w:rFonts w:ascii="Calibri" w:eastAsia="Calibri" w:hAnsi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4DD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AB4D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4DD4"/>
    <w:rPr>
      <w:rFonts w:ascii="Tahoma" w:eastAsia="Calibri" w:hAnsi="Tahoma" w:cs="Tahoma"/>
      <w:sz w:val="16"/>
      <w:szCs w:val="16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4DD4"/>
    <w:rPr>
      <w:rFonts w:ascii="Calibri" w:eastAsia="Calibri" w:hAnsi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4DD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AB4D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4DD4"/>
    <w:rPr>
      <w:rFonts w:ascii="Tahoma" w:eastAsia="Calibri" w:hAnsi="Tahoma" w:cs="Tahoma"/>
      <w:sz w:val="16"/>
      <w:szCs w:val="1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hv.de/web/fileadmin/user_upload/files/2015/sicherheit/icaro_hinweis01_cyberTE_1506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2</cp:revision>
  <cp:lastPrinted>2015-07-24T07:17:00Z</cp:lastPrinted>
  <dcterms:created xsi:type="dcterms:W3CDTF">2015-07-24T07:01:00Z</dcterms:created>
  <dcterms:modified xsi:type="dcterms:W3CDTF">2015-07-24T07:20:00Z</dcterms:modified>
</cp:coreProperties>
</file>