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137371" w:rsidTr="00E4638E">
        <w:trPr>
          <w:tblCellSpacing w:w="0" w:type="dxa"/>
        </w:trPr>
        <w:tc>
          <w:tcPr>
            <w:tcW w:w="1050" w:type="dxa"/>
            <w:hideMark/>
          </w:tcPr>
          <w:p w:rsidR="00137371" w:rsidRDefault="00137371" w:rsidP="00E4638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Datum</w:t>
            </w:r>
          </w:p>
        </w:tc>
        <w:tc>
          <w:tcPr>
            <w:tcW w:w="10950" w:type="dxa"/>
            <w:hideMark/>
          </w:tcPr>
          <w:p w:rsidR="00137371" w:rsidRDefault="00137371" w:rsidP="00E4638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18.06.2015</w:t>
            </w:r>
          </w:p>
        </w:tc>
      </w:tr>
      <w:tr w:rsidR="00137371" w:rsidTr="00E4638E">
        <w:trPr>
          <w:tblCellSpacing w:w="0" w:type="dxa"/>
        </w:trPr>
        <w:tc>
          <w:tcPr>
            <w:tcW w:w="1050" w:type="dxa"/>
            <w:hideMark/>
          </w:tcPr>
          <w:p w:rsidR="00137371" w:rsidRDefault="00137371" w:rsidP="00E4638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Bezug</w:t>
            </w:r>
          </w:p>
        </w:tc>
        <w:tc>
          <w:tcPr>
            <w:tcW w:w="10950" w:type="dxa"/>
            <w:hideMark/>
          </w:tcPr>
          <w:p w:rsidR="00137371" w:rsidRDefault="00137371" w:rsidP="00E4638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Hängegleiter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Funky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15,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Funky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17  </w:t>
            </w:r>
          </w:p>
        </w:tc>
      </w:tr>
      <w:tr w:rsidR="00137371" w:rsidTr="00E463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7371" w:rsidRDefault="00137371" w:rsidP="00E4638E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 </w:t>
            </w:r>
          </w:p>
        </w:tc>
      </w:tr>
      <w:tr w:rsidR="00137371" w:rsidTr="00E4638E">
        <w:trPr>
          <w:tblCellSpacing w:w="0" w:type="dxa"/>
        </w:trPr>
        <w:tc>
          <w:tcPr>
            <w:tcW w:w="10950" w:type="dxa"/>
            <w:gridSpan w:val="2"/>
            <w:hideMark/>
          </w:tcPr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Bei Geräten der Muster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Funky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15 und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Funky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17 wurden im Zuge von Nachprüfungen zu niedrige Abspannhöhen festgestellt. 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Dies kann verschiedene Ursachen haben. Die Firma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Seedwings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Airsports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GmbH erlässt, in Absprache mit dem DHV, folgende 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Sicherheitsmitteilung: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Bei allen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Funky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15 und 17 sind die Abspannhöhen zu kontrollieren. Die Kontrolle kann vom Halter selbst vorgenommen 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werden und muss vor dem nächsten Flug erfolgen. Bei festgestellten Abweichungen der Abspannhöhen von den Maßen 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des DHV-Luftsportgeräte-Kennblatts ist der Hersteller zu kontaktieren.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 Allgemeine Anleitung für die Kontrolle der Pitch-Einstellung bei Hängegleitern: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</w:t>
            </w:r>
            <w:hyperlink r:id="rId5" w:tgtFrame="_blank" w:history="1">
              <w:r>
                <w:rPr>
                  <w:rStyle w:val="Hyperlink"/>
                  <w:rFonts w:ascii="Verdana" w:eastAsia="Times New Roman" w:hAnsi="Verdana"/>
                  <w:color w:val="3D5A9C"/>
                  <w:sz w:val="16"/>
                  <w:szCs w:val="16"/>
                  <w:lang w:eastAsia="de-AT"/>
                </w:rPr>
                <w:t>http://www.dhv.de/web/piloteninfos/drachenflug-welt/drachen-news/pitch-beim-drachen/</w:t>
              </w:r>
            </w:hyperlink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</w:pP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Seedwings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Airsports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 xml:space="preserve"> GmbH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Schlitters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 xml:space="preserve"> 63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  <w:t xml:space="preserve">A-6262 </w:t>
            </w:r>
            <w:proofErr w:type="spellStart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Schlitters</w:t>
            </w:r>
            <w:proofErr w:type="spellEnd"/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  <w:t>Austria</w:t>
            </w:r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Phone.: +43 (0)5288 – 727 30</w:t>
            </w:r>
            <w:r>
              <w:rPr>
                <w:rFonts w:ascii="Verdana" w:eastAsia="Times New Roman" w:hAnsi="Verdana"/>
                <w:noProof/>
                <w:color w:val="29345A"/>
                <w:sz w:val="16"/>
                <w:szCs w:val="16"/>
                <w:lang w:val="de-DE" w:eastAsia="de-DE"/>
              </w:rPr>
              <w:drawing>
                <wp:inline distT="0" distB="0" distL="0" distR="0" wp14:anchorId="19E90E51" wp14:editId="1CD6EBB5">
                  <wp:extent cx="228600" cy="228600"/>
                  <wp:effectExtent l="0" t="0" r="0" b="0"/>
                  <wp:docPr id="1" name="Grafik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t>+43 (0)5288 – 727 30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  <w:t>Fax:       +43 (0)5288 – 720 89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  <w:t>office@seedwings.eu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val="en-US" w:eastAsia="de-AT"/>
              </w:rPr>
              <w:br/>
            </w:r>
            <w:hyperlink r:id="rId8" w:tgtFrame="_blank" w:history="1">
              <w:r>
                <w:rPr>
                  <w:rStyle w:val="Hyperlink"/>
                  <w:rFonts w:ascii="Verdana" w:eastAsia="Times New Roman" w:hAnsi="Verdana"/>
                  <w:color w:val="3D5A9C"/>
                  <w:sz w:val="16"/>
                  <w:szCs w:val="16"/>
                  <w:lang w:val="en-US" w:eastAsia="de-AT"/>
                </w:rPr>
                <w:t>http://www.seedwings.eu/</w:t>
              </w:r>
            </w:hyperlink>
          </w:p>
          <w:p w:rsidR="00137371" w:rsidRDefault="00137371" w:rsidP="00E4638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18.06.2015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br/>
              <w:t>Michael Möller</w:t>
            </w:r>
            <w:r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br/>
              <w:t>Geschäftsführer/CEO</w:t>
            </w:r>
          </w:p>
        </w:tc>
      </w:tr>
    </w:tbl>
    <w:p w:rsidR="00BD55DA" w:rsidRDefault="00BD55DA">
      <w:bookmarkStart w:id="0" w:name="_GoBack"/>
      <w:bookmarkEnd w:id="0"/>
    </w:p>
    <w:sectPr w:rsidR="00BD55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1"/>
    <w:rsid w:val="00137371"/>
    <w:rsid w:val="00B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371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73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37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371"/>
    <w:rPr>
      <w:rFonts w:ascii="Tahoma" w:eastAsia="Calibri" w:hAnsi="Tahoma" w:cs="Tahoma"/>
      <w:sz w:val="16"/>
      <w:szCs w:val="16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371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73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373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371"/>
    <w:rPr>
      <w:rFonts w:ascii="Tahoma" w:eastAsia="Calibri" w:hAnsi="Tahoma"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wings.eu/" TargetMode="External"/><Relationship Id="rId3" Type="http://schemas.openxmlformats.org/officeDocument/2006/relationships/settings" Target="settings.xml"/><Relationship Id="rId7" Type="http://schemas.openxmlformats.org/officeDocument/2006/relationships/image" Target="skypec2c://r/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v.de/web/piloteninfos/drachenflug-welt/drachen-news/pitch-beim-drach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2015-07-24T07:19:00Z</dcterms:created>
  <dcterms:modified xsi:type="dcterms:W3CDTF">2015-07-24T07:20:00Z</dcterms:modified>
</cp:coreProperties>
</file>